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7D55" w14:textId="4DDCA496" w:rsidR="003964B2" w:rsidRPr="00144EA6" w:rsidRDefault="00FC4D93">
      <w:pPr>
        <w:pStyle w:val="3"/>
        <w:jc w:val="center"/>
        <w:rPr>
          <w:rFonts w:asciiTheme="minorHAnsi" w:hAnsiTheme="minorHAnsi" w:hint="default"/>
          <w:sz w:val="28"/>
          <w:szCs w:val="28"/>
          <w:lang w:val="el-GR"/>
        </w:rPr>
      </w:pPr>
      <w:r>
        <w:rPr>
          <w:rStyle w:val="a5"/>
          <w:rFonts w:asciiTheme="minorHAnsi" w:hAnsiTheme="minorHAnsi" w:hint="default"/>
          <w:b/>
          <w:bCs/>
          <w:sz w:val="28"/>
          <w:szCs w:val="28"/>
          <w:lang w:val="el-GR"/>
        </w:rPr>
        <w:t>Ανακοίνωση</w:t>
      </w:r>
    </w:p>
    <w:p w14:paraId="25000317" w14:textId="77777777" w:rsidR="003964B2" w:rsidRDefault="00144EA6">
      <w:pPr>
        <w:jc w:val="center"/>
        <w:rPr>
          <w:rStyle w:val="a5"/>
          <w:rFonts w:eastAsia="SimSun" w:cs="Times New Roman"/>
          <w:sz w:val="28"/>
          <w:szCs w:val="28"/>
          <w:lang w:val="el-GR"/>
        </w:rPr>
      </w:pPr>
      <w:proofErr w:type="spellStart"/>
      <w:r>
        <w:rPr>
          <w:rStyle w:val="a5"/>
          <w:rFonts w:eastAsia="SimSun" w:cs="Times New Roman"/>
          <w:sz w:val="28"/>
          <w:szCs w:val="28"/>
        </w:rPr>
        <w:t>MeDInno</w:t>
      </w:r>
      <w:proofErr w:type="spellEnd"/>
      <w:r w:rsidRPr="00144EA6">
        <w:rPr>
          <w:rStyle w:val="a5"/>
          <w:rFonts w:eastAsia="SimSun" w:cs="Times New Roman"/>
          <w:sz w:val="28"/>
          <w:szCs w:val="28"/>
          <w:lang w:val="el-GR"/>
        </w:rPr>
        <w:t xml:space="preserve"> </w:t>
      </w:r>
      <w:r>
        <w:rPr>
          <w:rStyle w:val="a5"/>
          <w:rFonts w:eastAsia="SimSun" w:cs="Times New Roman"/>
          <w:sz w:val="28"/>
          <w:szCs w:val="28"/>
        </w:rPr>
        <w:t>II</w:t>
      </w:r>
      <w:r w:rsidRPr="00144EA6">
        <w:rPr>
          <w:rStyle w:val="a5"/>
          <w:rFonts w:eastAsia="SimSun" w:cs="Times New Roman"/>
          <w:sz w:val="28"/>
          <w:szCs w:val="28"/>
          <w:lang w:val="el-GR"/>
        </w:rPr>
        <w:t>:</w:t>
      </w:r>
      <w:r>
        <w:rPr>
          <w:rStyle w:val="a5"/>
          <w:rFonts w:eastAsia="SimSun" w:cs="Times New Roman"/>
          <w:sz w:val="28"/>
          <w:szCs w:val="28"/>
          <w:lang w:val="el-GR"/>
        </w:rPr>
        <w:t xml:space="preserve"> Στην Ηγουμενίτσα η 2η συνάντηση του έργου </w:t>
      </w:r>
      <w:proofErr w:type="spellStart"/>
      <w:r>
        <w:rPr>
          <w:rStyle w:val="a5"/>
          <w:rFonts w:eastAsia="SimSun" w:cs="Times New Roman"/>
          <w:sz w:val="28"/>
          <w:szCs w:val="28"/>
          <w:lang w:val="el-GR"/>
        </w:rPr>
        <w:t>MeDInno</w:t>
      </w:r>
      <w:proofErr w:type="spellEnd"/>
      <w:r>
        <w:rPr>
          <w:rStyle w:val="a5"/>
          <w:rFonts w:eastAsia="SimSun" w:cs="Times New Roman"/>
          <w:sz w:val="28"/>
          <w:szCs w:val="28"/>
          <w:lang w:val="el-GR"/>
        </w:rPr>
        <w:t xml:space="preserve"> ΙΙ</w:t>
      </w:r>
    </w:p>
    <w:p w14:paraId="0C8361B3" w14:textId="77777777" w:rsidR="003964B2" w:rsidRDefault="003964B2">
      <w:pPr>
        <w:jc w:val="center"/>
        <w:rPr>
          <w:rStyle w:val="a5"/>
          <w:rFonts w:eastAsia="SimSun" w:cs="Times New Roman"/>
          <w:sz w:val="28"/>
          <w:szCs w:val="28"/>
          <w:lang w:val="el-GR"/>
        </w:rPr>
      </w:pPr>
    </w:p>
    <w:p w14:paraId="2747C96D" w14:textId="77777777" w:rsidR="003964B2" w:rsidRDefault="00144EA6">
      <w:pPr>
        <w:jc w:val="center"/>
        <w:rPr>
          <w:rStyle w:val="a5"/>
          <w:rFonts w:eastAsia="SimSun" w:cs="Times New Roman"/>
          <w:sz w:val="28"/>
          <w:szCs w:val="28"/>
          <w:lang w:val="en-GB"/>
        </w:rPr>
      </w:pPr>
      <w:r>
        <w:rPr>
          <w:rStyle w:val="a5"/>
          <w:rFonts w:eastAsia="SimSun" w:cs="Times New Roman"/>
          <w:noProof/>
          <w:sz w:val="28"/>
          <w:szCs w:val="28"/>
          <w:lang w:val="en-GB"/>
        </w:rPr>
        <w:drawing>
          <wp:inline distT="0" distB="0" distL="114300" distR="114300" wp14:anchorId="1195FECF" wp14:editId="425CF95B">
            <wp:extent cx="4720590" cy="3365500"/>
            <wp:effectExtent l="0" t="0" r="3810" b="2540"/>
            <wp:docPr id="3" name="Picture 3" descr="AGENDA a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GENDA a5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1352" w14:textId="77777777" w:rsidR="003964B2" w:rsidRDefault="003964B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127CF786" w14:textId="4AAA1BBD" w:rsidR="003964B2" w:rsidRDefault="00144E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 xml:space="preserve">Στην Ηγουμενίτσα θα πραγματοποιηθεί την Τετάρτη 4 Φεβρουαρίου 2026, από τις 09:30 έως τις 15:00, η 2η συνάντηση του έργου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>MeDInno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II</w:t>
      </w:r>
      <w:r w:rsidRPr="00144EA6"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 xml:space="preserve">που συντονίζει η Περιφέρεια Ηπείρου, στο πλαίσιο του προγράμματος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>Interreg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l-GR"/>
        </w:rPr>
        <w:t xml:space="preserve"> VI-A Ελλάδα–Ιταλία 2021-2027</w:t>
      </w:r>
    </w:p>
    <w:p w14:paraId="5F309523" w14:textId="77777777" w:rsidR="003964B2" w:rsidRDefault="003964B2">
      <w:pPr>
        <w:jc w:val="both"/>
        <w:rPr>
          <w:rFonts w:ascii="Times New Roman" w:hAnsi="Times New Roman"/>
          <w:sz w:val="24"/>
          <w:szCs w:val="24"/>
          <w:lang w:val="el-GR"/>
        </w:rPr>
      </w:pPr>
    </w:p>
    <w:p w14:paraId="65D6482A" w14:textId="77777777" w:rsidR="003964B2" w:rsidRPr="00144EA6" w:rsidRDefault="00144EA6">
      <w:pPr>
        <w:pStyle w:val="Web"/>
        <w:jc w:val="both"/>
        <w:rPr>
          <w:rFonts w:asciiTheme="minorHAnsi" w:hAnsiTheme="minorHAnsi"/>
          <w:lang w:val="el-GR"/>
        </w:rPr>
      </w:pPr>
      <w:r w:rsidRPr="00144EA6">
        <w:rPr>
          <w:rFonts w:asciiTheme="minorHAnsi" w:hAnsiTheme="minorHAnsi"/>
          <w:lang w:val="el-GR"/>
        </w:rPr>
        <w:t xml:space="preserve">Η συνάντηση θα φιλοξενηθεί στο Επιμελητήριο Θεσπρωτίας στην Ηγουμενίτσα, έναν χώρο με ιδιαίτερη σημασία για τη διασυνοριακή συνεργασία, καθώς εκεί στεγάζεται και το παράρτημα του </w:t>
      </w:r>
      <w:proofErr w:type="spellStart"/>
      <w:r w:rsidRPr="00144EA6">
        <w:rPr>
          <w:rFonts w:asciiTheme="minorHAnsi" w:hAnsiTheme="minorHAnsi"/>
          <w:lang w:val="el-GR"/>
        </w:rPr>
        <w:t>Ελληνοϊταλικού</w:t>
      </w:r>
      <w:proofErr w:type="spellEnd"/>
      <w:r w:rsidRPr="00144EA6">
        <w:rPr>
          <w:rFonts w:asciiTheme="minorHAnsi" w:hAnsiTheme="minorHAnsi"/>
          <w:lang w:val="el-GR"/>
        </w:rPr>
        <w:t xml:space="preserve"> Επιμελητηρίου, ενισχύοντας έμπρακτα τους δεσμούς συνεργασίας μεταξύ Ελλάδας και Ιταλίας.</w:t>
      </w:r>
    </w:p>
    <w:p w14:paraId="689B5509" w14:textId="77777777" w:rsidR="003964B2" w:rsidRPr="00144EA6" w:rsidRDefault="00144EA6">
      <w:pPr>
        <w:pStyle w:val="Web"/>
        <w:jc w:val="both"/>
        <w:rPr>
          <w:rFonts w:asciiTheme="minorHAnsi" w:hAnsiTheme="minorHAnsi"/>
          <w:lang w:val="el-GR"/>
        </w:rPr>
      </w:pPr>
      <w:r w:rsidRPr="00144EA6">
        <w:rPr>
          <w:rFonts w:asciiTheme="minorHAnsi" w:hAnsiTheme="minorHAnsi"/>
          <w:lang w:val="el-GR"/>
        </w:rPr>
        <w:t>Στη συνάντηση συμμετέχουν οι εταίροι του έργου από την Ελλάδα και την Ιταλία, με επικεφαλής την Περιφέρεια Ηπείρου ως Επικεφαλής Εταίρο, καθώς και εκπρόσωποι θεσμικών φορέων.</w:t>
      </w:r>
    </w:p>
    <w:p w14:paraId="2A1A3C0C" w14:textId="77777777" w:rsidR="003964B2" w:rsidRPr="00144EA6" w:rsidRDefault="00144EA6">
      <w:pPr>
        <w:pStyle w:val="Web"/>
        <w:jc w:val="both"/>
        <w:rPr>
          <w:rFonts w:asciiTheme="minorHAnsi" w:hAnsiTheme="minorHAnsi"/>
          <w:lang w:val="el-GR"/>
        </w:rPr>
      </w:pPr>
      <w:r w:rsidRPr="00144EA6">
        <w:rPr>
          <w:rFonts w:asciiTheme="minorHAnsi" w:hAnsiTheme="minorHAnsi"/>
          <w:lang w:val="el-GR"/>
        </w:rPr>
        <w:t xml:space="preserve">Στο επίκεντρο της συνάντησης βρίσκονται οι δράσεις του έργου </w:t>
      </w:r>
      <w:proofErr w:type="spellStart"/>
      <w:r>
        <w:rPr>
          <w:rFonts w:asciiTheme="minorHAnsi" w:hAnsiTheme="minorHAnsi"/>
        </w:rPr>
        <w:t>MeDInno</w:t>
      </w:r>
      <w:proofErr w:type="spellEnd"/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II</w:t>
      </w:r>
      <w:r w:rsidRPr="00144EA6">
        <w:rPr>
          <w:rFonts w:asciiTheme="minorHAnsi" w:hAnsiTheme="minorHAnsi"/>
          <w:lang w:val="el-GR"/>
        </w:rPr>
        <w:t xml:space="preserve">, με στόχο την ανάδειξη και προώθηση των μεσογειακών </w:t>
      </w:r>
      <w:proofErr w:type="spellStart"/>
      <w:r w:rsidRPr="00144EA6">
        <w:rPr>
          <w:rFonts w:asciiTheme="minorHAnsi" w:hAnsiTheme="minorHAnsi"/>
          <w:lang w:val="el-GR"/>
        </w:rPr>
        <w:t>αγροδιατροφικών</w:t>
      </w:r>
      <w:proofErr w:type="spellEnd"/>
      <w:r w:rsidRPr="00144EA6">
        <w:rPr>
          <w:rFonts w:asciiTheme="minorHAnsi" w:hAnsiTheme="minorHAnsi"/>
          <w:lang w:val="el-GR"/>
        </w:rPr>
        <w:t xml:space="preserve"> προϊόντων και την ενίσχυση της συνεργασίας μεταξύ των εταίρων από την Ελλάδα και την Ιταλία. Κατά τη διάρκεια των εργασιών θα παρουσιαστεί η πορεία του έργου έως σήμερα, καθώς και οι επόμενες ενέργειες που προγραμματίζονται, με έμφαση στην ανάπτυξη μηχανισμών για την στήριξη της τοπικής παραγωγής και στη διασύνδεσή της με νέες αγορές.</w:t>
      </w:r>
    </w:p>
    <w:p w14:paraId="4B7E62EA" w14:textId="77777777" w:rsidR="003964B2" w:rsidRPr="00144EA6" w:rsidRDefault="00144EA6">
      <w:pPr>
        <w:pStyle w:val="Web"/>
        <w:jc w:val="both"/>
        <w:rPr>
          <w:rFonts w:asciiTheme="minorHAnsi" w:hAnsiTheme="minorHAnsi"/>
          <w:lang w:val="el-GR"/>
        </w:rPr>
      </w:pPr>
      <w:r w:rsidRPr="00144EA6">
        <w:rPr>
          <w:rFonts w:asciiTheme="minorHAnsi" w:hAnsiTheme="minorHAnsi"/>
          <w:lang w:val="el-GR"/>
        </w:rPr>
        <w:lastRenderedPageBreak/>
        <w:t>Παράλληλα, θα συζητηθούν θέματα που αφορούν την επικοινωνία και την προβολή του έργου, τον καλύτερο συντονισμό των εταίρων και την οργάνωση κοινών πρωτοβουλιών το επόμενο διάστημα. Η συνάντηση φιλοδοξεί να αποτελέσει σημείο ανταλλαγής εμπειριών και καλών πρακτικών, συμβάλλοντας στην αποτελεσματική υλοποίηση του έργου και στη μεγιστοποίηση των οφελών για τις τοπικές κοινωνίες και τους παραγωγούς.</w:t>
      </w:r>
    </w:p>
    <w:p w14:paraId="4AA57A95" w14:textId="77777777" w:rsidR="003964B2" w:rsidRPr="00144EA6" w:rsidRDefault="00144EA6">
      <w:pPr>
        <w:pStyle w:val="Web"/>
        <w:jc w:val="both"/>
        <w:rPr>
          <w:rFonts w:asciiTheme="minorHAnsi" w:hAnsiTheme="minorHAnsi"/>
          <w:lang w:val="el-GR"/>
        </w:rPr>
      </w:pPr>
      <w:r w:rsidRPr="00144EA6">
        <w:rPr>
          <w:rFonts w:asciiTheme="minorHAnsi" w:hAnsiTheme="minorHAnsi"/>
          <w:lang w:val="el-GR"/>
        </w:rPr>
        <w:t xml:space="preserve">Το έργο </w:t>
      </w:r>
      <w:proofErr w:type="spellStart"/>
      <w:r>
        <w:rPr>
          <w:rFonts w:asciiTheme="minorHAnsi" w:hAnsiTheme="minorHAnsi"/>
        </w:rPr>
        <w:t>MeDInno</w:t>
      </w:r>
      <w:proofErr w:type="spellEnd"/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II</w:t>
      </w:r>
      <w:r w:rsidRPr="00144EA6">
        <w:rPr>
          <w:rFonts w:asciiTheme="minorHAnsi" w:hAnsiTheme="minorHAnsi"/>
          <w:lang w:val="el-GR"/>
        </w:rPr>
        <w:t xml:space="preserve"> εντάσσεται στο Πρόγραμμα </w:t>
      </w:r>
      <w:r>
        <w:rPr>
          <w:rFonts w:asciiTheme="minorHAnsi" w:hAnsiTheme="minorHAnsi"/>
        </w:rPr>
        <w:t>Interreg</w:t>
      </w:r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VI</w:t>
      </w:r>
      <w:r w:rsidRPr="00144EA6">
        <w:rPr>
          <w:rFonts w:asciiTheme="minorHAnsi" w:hAnsiTheme="minorHAnsi"/>
          <w:lang w:val="el-GR"/>
        </w:rPr>
        <w:t>-</w:t>
      </w:r>
      <w:r>
        <w:rPr>
          <w:rFonts w:asciiTheme="minorHAnsi" w:hAnsiTheme="minorHAnsi"/>
        </w:rPr>
        <w:t>A</w:t>
      </w:r>
      <w:r w:rsidRPr="00144EA6">
        <w:rPr>
          <w:rFonts w:asciiTheme="minorHAnsi" w:hAnsiTheme="minorHAnsi"/>
          <w:lang w:val="el-GR"/>
        </w:rPr>
        <w:t xml:space="preserve"> Ελλάδα–Ιταλία 2021–2027 και στοχεύει στην ενίσχυση της αυθεντικότητας και της εξωστρέφειας των μεσογειακών </w:t>
      </w:r>
      <w:proofErr w:type="spellStart"/>
      <w:r w:rsidRPr="00144EA6">
        <w:rPr>
          <w:rFonts w:asciiTheme="minorHAnsi" w:hAnsiTheme="minorHAnsi"/>
          <w:lang w:val="el-GR"/>
        </w:rPr>
        <w:t>αγροδιατροφικών</w:t>
      </w:r>
      <w:proofErr w:type="spellEnd"/>
      <w:r w:rsidRPr="00144EA6">
        <w:rPr>
          <w:rFonts w:asciiTheme="minorHAnsi" w:hAnsiTheme="minorHAnsi"/>
          <w:lang w:val="el-GR"/>
        </w:rPr>
        <w:t xml:space="preserve"> προϊόντων, με έμφαση στα γαλακτοκομικά, τα τυροκομικά και τα προϊόντα κρέατος.</w:t>
      </w:r>
    </w:p>
    <w:p w14:paraId="495C7C39" w14:textId="77777777" w:rsidR="003964B2" w:rsidRPr="00144EA6" w:rsidRDefault="00144EA6">
      <w:pPr>
        <w:pStyle w:val="4"/>
        <w:jc w:val="both"/>
        <w:rPr>
          <w:rFonts w:asciiTheme="minorHAnsi" w:hAnsiTheme="minorHAnsi" w:hint="default"/>
          <w:lang w:val="el-GR"/>
        </w:rPr>
      </w:pPr>
      <w:r w:rsidRPr="00144EA6">
        <w:rPr>
          <w:rStyle w:val="a5"/>
          <w:rFonts w:asciiTheme="minorHAnsi" w:hAnsiTheme="minorHAnsi" w:hint="default"/>
          <w:b/>
          <w:bCs/>
          <w:lang w:val="el-GR"/>
        </w:rPr>
        <w:t xml:space="preserve">Οι εταίροι του έργου </w:t>
      </w:r>
      <w:proofErr w:type="spellStart"/>
      <w:r>
        <w:rPr>
          <w:rStyle w:val="a5"/>
          <w:rFonts w:asciiTheme="minorHAnsi" w:hAnsiTheme="minorHAnsi" w:hint="default"/>
          <w:b/>
          <w:bCs/>
        </w:rPr>
        <w:t>MeDInno</w:t>
      </w:r>
      <w:proofErr w:type="spellEnd"/>
      <w:r w:rsidRPr="00144EA6">
        <w:rPr>
          <w:rStyle w:val="a5"/>
          <w:rFonts w:asciiTheme="minorHAnsi" w:hAnsiTheme="minorHAnsi" w:hint="default"/>
          <w:b/>
          <w:bCs/>
          <w:lang w:val="el-GR"/>
        </w:rPr>
        <w:t xml:space="preserve"> </w:t>
      </w:r>
      <w:r>
        <w:rPr>
          <w:rStyle w:val="a5"/>
          <w:rFonts w:asciiTheme="minorHAnsi" w:hAnsiTheme="minorHAnsi" w:hint="default"/>
          <w:b/>
          <w:bCs/>
        </w:rPr>
        <w:t>II</w:t>
      </w:r>
    </w:p>
    <w:p w14:paraId="7C16653B" w14:textId="77777777" w:rsidR="003964B2" w:rsidRDefault="00144EA6">
      <w:pPr>
        <w:pStyle w:val="Web"/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Περιφέρει</w:t>
      </w:r>
      <w:proofErr w:type="spellEnd"/>
      <w:r>
        <w:rPr>
          <w:rFonts w:asciiTheme="minorHAnsi" w:hAnsiTheme="minorHAnsi"/>
        </w:rPr>
        <w:t>α Ηπ</w:t>
      </w:r>
      <w:proofErr w:type="spellStart"/>
      <w:r>
        <w:rPr>
          <w:rFonts w:asciiTheme="minorHAnsi" w:hAnsiTheme="minorHAnsi"/>
        </w:rPr>
        <w:t>είρου</w:t>
      </w:r>
      <w:proofErr w:type="spellEnd"/>
      <w:r>
        <w:rPr>
          <w:rFonts w:asciiTheme="minorHAnsi" w:hAnsiTheme="minorHAnsi"/>
        </w:rPr>
        <w:t xml:space="preserve"> (Επ</w:t>
      </w:r>
      <w:proofErr w:type="spellStart"/>
      <w:r>
        <w:rPr>
          <w:rFonts w:asciiTheme="minorHAnsi" w:hAnsiTheme="minorHAnsi"/>
        </w:rPr>
        <w:t>ικεφ</w:t>
      </w:r>
      <w:proofErr w:type="spellEnd"/>
      <w:r>
        <w:rPr>
          <w:rFonts w:asciiTheme="minorHAnsi" w:hAnsiTheme="minorHAnsi"/>
        </w:rPr>
        <w:t xml:space="preserve">αλής </w:t>
      </w:r>
      <w:proofErr w:type="spellStart"/>
      <w:r>
        <w:rPr>
          <w:rFonts w:asciiTheme="minorHAnsi" w:hAnsiTheme="minorHAnsi"/>
        </w:rPr>
        <w:t>Ετ</w:t>
      </w:r>
      <w:proofErr w:type="spellEnd"/>
      <w:r>
        <w:rPr>
          <w:rFonts w:asciiTheme="minorHAnsi" w:hAnsiTheme="minorHAnsi"/>
        </w:rPr>
        <w:t>αίρος)</w:t>
      </w:r>
    </w:p>
    <w:p w14:paraId="02367010" w14:textId="77777777" w:rsidR="003964B2" w:rsidRDefault="00144EA6">
      <w:pPr>
        <w:pStyle w:val="Web"/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Ένωση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Μετ</w:t>
      </w:r>
      <w:proofErr w:type="spellEnd"/>
      <w:r>
        <w:rPr>
          <w:rFonts w:asciiTheme="minorHAnsi" w:hAnsiTheme="minorHAnsi"/>
        </w:rPr>
        <w:t xml:space="preserve">ακινούμενων </w:t>
      </w:r>
      <w:proofErr w:type="spellStart"/>
      <w:r>
        <w:rPr>
          <w:rFonts w:asciiTheme="minorHAnsi" w:hAnsiTheme="minorHAnsi"/>
        </w:rPr>
        <w:t>Κτηνοτρόφων</w:t>
      </w:r>
      <w:proofErr w:type="spellEnd"/>
      <w:r>
        <w:rPr>
          <w:rFonts w:asciiTheme="minorHAnsi" w:hAnsiTheme="minorHAnsi"/>
        </w:rPr>
        <w:t xml:space="preserve"> Ηπ</w:t>
      </w:r>
      <w:proofErr w:type="spellStart"/>
      <w:r>
        <w:rPr>
          <w:rFonts w:asciiTheme="minorHAnsi" w:hAnsiTheme="minorHAnsi"/>
        </w:rPr>
        <w:t>είρου</w:t>
      </w:r>
      <w:proofErr w:type="spellEnd"/>
    </w:p>
    <w:p w14:paraId="7D75D161" w14:textId="77777777" w:rsidR="003964B2" w:rsidRDefault="00144EA6">
      <w:pPr>
        <w:pStyle w:val="Web"/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Ελληνοϊτ</w:t>
      </w:r>
      <w:proofErr w:type="spellEnd"/>
      <w:r>
        <w:rPr>
          <w:rFonts w:asciiTheme="minorHAnsi" w:hAnsiTheme="minorHAnsi"/>
        </w:rPr>
        <w:t>αλικό Επ</w:t>
      </w:r>
      <w:proofErr w:type="spellStart"/>
      <w:r>
        <w:rPr>
          <w:rFonts w:asciiTheme="minorHAnsi" w:hAnsiTheme="minorHAnsi"/>
        </w:rPr>
        <w:t>ιμελητήριο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Θεσσ</w:t>
      </w:r>
      <w:proofErr w:type="spellEnd"/>
      <w:r>
        <w:rPr>
          <w:rFonts w:asciiTheme="minorHAnsi" w:hAnsiTheme="minorHAnsi"/>
        </w:rPr>
        <w:t>αλονίκης</w:t>
      </w:r>
    </w:p>
    <w:p w14:paraId="2BEE5F97" w14:textId="77777777" w:rsidR="003964B2" w:rsidRDefault="00144EA6">
      <w:pPr>
        <w:pStyle w:val="Web"/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Περιφέρει</w:t>
      </w:r>
      <w:proofErr w:type="spellEnd"/>
      <w:r>
        <w:rPr>
          <w:rFonts w:asciiTheme="minorHAnsi" w:hAnsiTheme="minorHAnsi"/>
        </w:rPr>
        <w:t>α Basilicata</w:t>
      </w:r>
    </w:p>
    <w:p w14:paraId="72D5FD3E" w14:textId="77777777" w:rsidR="003964B2" w:rsidRPr="00144EA6" w:rsidRDefault="00144EA6">
      <w:pPr>
        <w:pStyle w:val="Web"/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/>
          <w:lang w:val="el-GR"/>
        </w:rPr>
      </w:pPr>
      <w:proofErr w:type="spellStart"/>
      <w:r>
        <w:rPr>
          <w:rFonts w:asciiTheme="minorHAnsi" w:hAnsiTheme="minorHAnsi"/>
        </w:rPr>
        <w:t>Confagricoltura</w:t>
      </w:r>
      <w:proofErr w:type="spellEnd"/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Bari</w:t>
      </w:r>
      <w:r w:rsidRPr="00144EA6">
        <w:rPr>
          <w:rFonts w:asciiTheme="minorHAnsi" w:hAnsiTheme="minorHAnsi"/>
          <w:lang w:val="el-GR"/>
        </w:rPr>
        <w:t xml:space="preserve"> (Ομοσπονδία Ιταλών Αγροτών Μπάρι)</w:t>
      </w:r>
    </w:p>
    <w:p w14:paraId="1661281D" w14:textId="77777777" w:rsidR="003964B2" w:rsidRPr="00144EA6" w:rsidRDefault="00144EA6">
      <w:pPr>
        <w:pStyle w:val="Web"/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/>
          <w:lang w:val="el-GR"/>
        </w:rPr>
      </w:pPr>
      <w:proofErr w:type="spellStart"/>
      <w:r>
        <w:rPr>
          <w:rFonts w:asciiTheme="minorHAnsi" w:hAnsiTheme="minorHAnsi"/>
        </w:rPr>
        <w:t>Confimi</w:t>
      </w:r>
      <w:proofErr w:type="spellEnd"/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Industria</w:t>
      </w:r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Basilicata</w:t>
      </w:r>
      <w:r w:rsidRPr="00144EA6">
        <w:rPr>
          <w:rFonts w:asciiTheme="minorHAnsi" w:hAnsiTheme="minorHAnsi"/>
          <w:lang w:val="el-GR"/>
        </w:rPr>
        <w:t xml:space="preserve"> (Συνομοσπονδία Ιταλικών Μεταποιητικών Βιομηχανιών και Ιδιωτικών Επιχειρήσεων)</w:t>
      </w:r>
    </w:p>
    <w:p w14:paraId="284CAC4A" w14:textId="77777777" w:rsidR="003964B2" w:rsidRPr="00144EA6" w:rsidRDefault="00144EA6">
      <w:pPr>
        <w:pStyle w:val="Web"/>
        <w:jc w:val="both"/>
        <w:rPr>
          <w:rFonts w:asciiTheme="minorHAnsi" w:hAnsiTheme="minorHAnsi"/>
          <w:lang w:val="el-GR"/>
        </w:rPr>
      </w:pPr>
      <w:r w:rsidRPr="00144EA6">
        <w:rPr>
          <w:rFonts w:asciiTheme="minorHAnsi" w:hAnsiTheme="minorHAnsi"/>
          <w:lang w:val="el-GR"/>
        </w:rPr>
        <w:t>Το</w:t>
      </w:r>
      <w:r>
        <w:rPr>
          <w:rFonts w:asciiTheme="minorHAnsi" w:hAnsiTheme="minorHAnsi"/>
        </w:rPr>
        <w:t> </w:t>
      </w:r>
      <w:proofErr w:type="spellStart"/>
      <w:r>
        <w:rPr>
          <w:rFonts w:asciiTheme="minorHAnsi" w:hAnsiTheme="minorHAnsi"/>
        </w:rPr>
        <w:t>MeDInno</w:t>
      </w:r>
      <w:proofErr w:type="spellEnd"/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II </w:t>
      </w:r>
      <w:r w:rsidRPr="00144EA6">
        <w:rPr>
          <w:rFonts w:asciiTheme="minorHAnsi" w:hAnsiTheme="minorHAnsi"/>
          <w:lang w:val="el-GR"/>
        </w:rPr>
        <w:t>συγχρηματοδοτείται από την</w:t>
      </w:r>
      <w:r>
        <w:rPr>
          <w:rFonts w:asciiTheme="minorHAnsi" w:hAnsiTheme="minorHAnsi"/>
        </w:rPr>
        <w:t> </w:t>
      </w:r>
      <w:r w:rsidRPr="00144EA6">
        <w:rPr>
          <w:rFonts w:asciiTheme="minorHAnsi" w:hAnsiTheme="minorHAnsi"/>
          <w:lang w:val="el-GR"/>
        </w:rPr>
        <w:t>Ευρωπαϊκή Ένωση (ΕΤΠΑ)</w:t>
      </w:r>
      <w:r>
        <w:rPr>
          <w:rFonts w:asciiTheme="minorHAnsi" w:hAnsiTheme="minorHAnsi"/>
        </w:rPr>
        <w:t> </w:t>
      </w:r>
      <w:r w:rsidRPr="00144EA6">
        <w:rPr>
          <w:rFonts w:asciiTheme="minorHAnsi" w:hAnsiTheme="minorHAnsi"/>
          <w:lang w:val="el-GR"/>
        </w:rPr>
        <w:t>και εθνικούς πόρους Ελλάδας και Ιταλίας στο πλαίσιο του Προγράμματος</w:t>
      </w:r>
      <w:r>
        <w:rPr>
          <w:rFonts w:asciiTheme="minorHAnsi" w:hAnsiTheme="minorHAnsi"/>
        </w:rPr>
        <w:t> Interreg</w:t>
      </w:r>
      <w:r w:rsidRPr="00144EA6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</w:rPr>
        <w:t>VI</w:t>
      </w:r>
      <w:r w:rsidRPr="00144EA6">
        <w:rPr>
          <w:rFonts w:asciiTheme="minorHAnsi" w:hAnsiTheme="minorHAnsi"/>
          <w:lang w:val="el-GR"/>
        </w:rPr>
        <w:t>-</w:t>
      </w:r>
      <w:r>
        <w:rPr>
          <w:rFonts w:asciiTheme="minorHAnsi" w:hAnsiTheme="minorHAnsi"/>
        </w:rPr>
        <w:t>A</w:t>
      </w:r>
      <w:r w:rsidRPr="00144EA6">
        <w:rPr>
          <w:rFonts w:asciiTheme="minorHAnsi" w:hAnsiTheme="minorHAnsi"/>
          <w:lang w:val="el-GR"/>
        </w:rPr>
        <w:t xml:space="preserve"> Ελλάδα-Ιταλία 2021 - 2027.</w:t>
      </w:r>
    </w:p>
    <w:p w14:paraId="207A5EDD" w14:textId="77777777" w:rsidR="003964B2" w:rsidRDefault="00144EA6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Style w:val="a5"/>
          <w:rFonts w:eastAsia="SimSun" w:cs="Times New Roman"/>
          <w:noProof/>
          <w:sz w:val="28"/>
          <w:szCs w:val="28"/>
          <w:lang w:val="en-GB"/>
        </w:rPr>
        <w:drawing>
          <wp:inline distT="0" distB="0" distL="114300" distR="114300" wp14:anchorId="03D6EDB5" wp14:editId="64C47609">
            <wp:extent cx="4856480" cy="2979125"/>
            <wp:effectExtent l="0" t="0" r="1270" b="0"/>
            <wp:docPr id="4" name="Picture 4" descr="AGENDA a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ENDA a5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565" cy="29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4B2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2B94" w14:textId="77777777" w:rsidR="00144EA6" w:rsidRDefault="00144EA6">
      <w:r>
        <w:separator/>
      </w:r>
    </w:p>
  </w:endnote>
  <w:endnote w:type="continuationSeparator" w:id="0">
    <w:p w14:paraId="5D00475B" w14:textId="77777777" w:rsidR="00144EA6" w:rsidRDefault="0014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A908" w14:textId="77777777" w:rsidR="003964B2" w:rsidRPr="00144EA6" w:rsidRDefault="00144EA6">
    <w:pPr>
      <w:pStyle w:val="Web"/>
      <w:spacing w:afterAutospacing="0"/>
      <w:jc w:val="center"/>
      <w:rPr>
        <w:lang w:val="el-GR"/>
      </w:rPr>
    </w:pPr>
    <w:r>
      <w:rPr>
        <w:lang w:val="el"/>
      </w:rPr>
      <w:t>Έργο συγχρηματοδοτούμενο από την Ευρωπαϊκή Ένωση, το Ευρωπαϊκό Ταμείο Περιφερειακής Ανάπτυξης (ΕΤΠΑ) και εθνικούς πόρους της Ελλάδας και της Ιταλίας.</w:t>
    </w:r>
  </w:p>
  <w:p w14:paraId="7B7A53C5" w14:textId="77777777" w:rsidR="003964B2" w:rsidRPr="00144EA6" w:rsidRDefault="003964B2">
    <w:pPr>
      <w:pStyle w:val="a3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19BD" w14:textId="77777777" w:rsidR="00144EA6" w:rsidRDefault="00144EA6">
      <w:r>
        <w:separator/>
      </w:r>
    </w:p>
  </w:footnote>
  <w:footnote w:type="continuationSeparator" w:id="0">
    <w:p w14:paraId="3EF42C2D" w14:textId="77777777" w:rsidR="00144EA6" w:rsidRDefault="0014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B1D4" w14:textId="77777777" w:rsidR="003964B2" w:rsidRDefault="00144EA6">
    <w:pPr>
      <w:pStyle w:val="a4"/>
      <w:jc w:val="center"/>
      <w:rPr>
        <w:lang w:val="en-GB"/>
      </w:rPr>
    </w:pPr>
    <w:r>
      <w:rPr>
        <w:noProof/>
        <w:lang w:val="en-GB"/>
      </w:rPr>
      <w:drawing>
        <wp:inline distT="0" distB="0" distL="114300" distR="114300" wp14:anchorId="75A41AF6" wp14:editId="33AB54F7">
          <wp:extent cx="1908810" cy="976630"/>
          <wp:effectExtent l="0" t="0" r="0" b="0"/>
          <wp:docPr id="2" name="Picture 2" descr="Me-DInno II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e-DInno II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97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D602F"/>
    <w:multiLevelType w:val="singleLevel"/>
    <w:tmpl w:val="AFED602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44030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0065C3"/>
    <w:rsid w:val="00144EA6"/>
    <w:rsid w:val="003964B2"/>
    <w:rsid w:val="00B2437C"/>
    <w:rsid w:val="00FC4D93"/>
    <w:rsid w:val="090065C3"/>
    <w:rsid w:val="20B34CB4"/>
    <w:rsid w:val="371226FE"/>
    <w:rsid w:val="4822359B"/>
    <w:rsid w:val="518E73DD"/>
    <w:rsid w:val="60621FC6"/>
    <w:rsid w:val="68B305D5"/>
    <w:rsid w:val="72DF1E8A"/>
    <w:rsid w:val="791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37882"/>
  <w15:docId w15:val="{E81F21BB-FCAD-4836-8964-B38D871B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Per</dc:creator>
  <cp:lastModifiedBy>Βασιλική Ηγουμενίδου</cp:lastModifiedBy>
  <cp:revision>3</cp:revision>
  <dcterms:created xsi:type="dcterms:W3CDTF">2026-02-02T09:38:00Z</dcterms:created>
  <dcterms:modified xsi:type="dcterms:W3CDTF">2026-02-03T08:53:00Z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36920D843952420990CDC1CA65D20FC1_11</vt:lpwstr>
  </property>
</Properties>
</file>